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333DDF18" w:rsidP="3A14D4F9" w:rsidRDefault="333DDF18" w14:paraId="60D21AF6" w14:textId="08B90F0C" w14:noSpellErr="1">
      <w:pPr>
        <w:spacing w:before="160" w:beforeAutospacing="off" w:after="160" w:afterAutospacing="off"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8"/>
          <w:szCs w:val="28"/>
          <w:u w:val="none"/>
          <w:lang w:val="en-GB"/>
        </w:rPr>
      </w:pPr>
      <w:r w:rsidRPr="3A14D4F9" w:rsidR="333DDF18">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8"/>
          <w:szCs w:val="28"/>
          <w:u w:val="none"/>
          <w:lang w:val="en-GB"/>
        </w:rPr>
        <w:t>Working During Covid-19</w:t>
      </w:r>
    </w:p>
    <w:p w:rsidR="333DDF18" w:rsidP="3A14D4F9" w:rsidRDefault="333DDF18" w14:paraId="0DEE6E11" w14:textId="588DD6F4" w14:noSpellErr="1">
      <w:pPr>
        <w:spacing w:before="160" w:beforeAutospacing="off" w:after="160" w:afterAutospacing="off"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pPr>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We have been through the government guidance and from what we can see these are the main messages in terms of who can work and where.</w:t>
      </w:r>
    </w:p>
    <w:p w:rsidR="333DDF18" w:rsidP="3A14D4F9" w:rsidRDefault="333DDF18" w14:paraId="2D982EBB" w14:textId="71F5A402" w14:noSpellErr="1">
      <w:pPr>
        <w:spacing w:before="160" w:beforeAutospacing="off" w:after="160" w:afterAutospacing="off"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pPr>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You can travel for work purposes, but only where you cannot work from home.</w:t>
      </w:r>
    </w:p>
    <w:p w:rsidR="333DDF18" w:rsidP="3A14D4F9" w:rsidRDefault="333DDF18" w14:paraId="45855501" w14:textId="52AD9223" w14:noSpellErr="1">
      <w:pPr>
        <w:spacing w:before="160" w:beforeAutospacing="off" w:after="160" w:afterAutospacing="off"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pPr>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With the exception of the organisations covered above in the governments section on closing certain businesses and venues, on the Gov.co website, the government has not required any other businesses to close – indeed they say it is important for business to carry on.</w:t>
      </w:r>
    </w:p>
    <w:p w:rsidR="333DDF18" w:rsidP="3A14D4F9" w:rsidRDefault="333DDF18" w14:paraId="06DCFCD2" w14:textId="311CAFCF" w14:noSpellErr="1">
      <w:pPr>
        <w:spacing w:before="160" w:beforeAutospacing="off" w:after="160" w:afterAutospacing="off"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pPr>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Employers need to take every possible step to facilitate their employees working from home if possible, including providing suitable equipment to enable remote working.</w:t>
      </w:r>
    </w:p>
    <w:p w:rsidR="333DDF18" w:rsidP="3A14D4F9" w:rsidRDefault="333DDF18" w14:paraId="3F371ABF" w14:textId="78BDB3F8" w14:noSpellErr="1">
      <w:pPr>
        <w:spacing w:before="160" w:beforeAutospacing="off" w:after="160" w:afterAutospacing="off"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pPr>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Sometimes this will not be possible, as not everyone can work from home. Certain jobs require people to travel to, from and for their work – for instance if they operate machinery, work in construction or manufacturing, or are delivering front line services.</w:t>
      </w:r>
    </w:p>
    <w:p w:rsidR="333DDF18" w:rsidP="3A14D4F9" w:rsidRDefault="333DDF18" w14:paraId="2CF56659" w14:textId="17B00A04" w14:noSpellErr="1">
      <w:pPr>
        <w:spacing w:before="160" w:beforeAutospacing="off" w:after="160" w:afterAutospacing="off"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pPr>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If you cannot work from home then you can still travel for work purposes, provided you are not showing coronavirus symptoms and neither you nor any of your household are self-isolating. This is consistent with advice from the Chief Medical Officer.</w:t>
      </w:r>
    </w:p>
    <w:p w:rsidR="333DDF18" w:rsidP="3A14D4F9" w:rsidRDefault="333DDF18" w14:paraId="4ADD0BA2" w14:textId="453505B9">
      <w:pPr>
        <w:spacing w:before="160" w:beforeAutospacing="off" w:after="160" w:afterAutospacing="off"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pPr>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Employ</w:t>
      </w:r>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ers who have people in their offices or onsite should ensure that employees are able to follow Public Health England </w:t>
      </w:r>
      <w:hyperlink r:id="R131f49be60464f01">
        <w:r w:rsidRPr="3A14D4F9" w:rsidR="333DDF18">
          <w:rPr>
            <w:rStyle w:val="Hyperlink"/>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guidelines</w:t>
        </w:r>
      </w:hyperlink>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 xml:space="preserve"> including, where possible, maintaining a </w:t>
      </w:r>
      <w:proofErr w:type="gramStart"/>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2 metre</w:t>
      </w:r>
      <w:proofErr w:type="gramEnd"/>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 xml:space="preserve"> distance from others, and washing their hands with soap and water often for at least 20 seconds (or using hand sanitiser gel if soap and water is not available).</w:t>
      </w:r>
    </w:p>
    <w:p w:rsidR="333DDF18" w:rsidP="3A14D4F9" w:rsidRDefault="333DDF18" w14:paraId="79F5AE85" w14:textId="5F8B3322">
      <w:pPr>
        <w:spacing w:before="160" w:beforeAutospacing="off" w:after="160" w:afterAutospacing="off"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pPr>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 xml:space="preserve">Work carried out in people’s homes, for example by tradespeople carrying out repairs and maintenance, can continue, provided that the tradesperson is well and has no symptoms. Again, it will be important to ensure that </w:t>
      </w:r>
      <w:hyperlink r:id="Rc80cc5456eba42fd">
        <w:r w:rsidRPr="3A14D4F9" w:rsidR="333DDF18">
          <w:rPr>
            <w:rStyle w:val="Hyperlink"/>
            <w:rFonts w:ascii="Calibri" w:hAnsi="Calibri" w:eastAsia="Calibri" w:cs="Calibri" w:asciiTheme="minorAscii" w:hAnsiTheme="minorAscii" w:eastAsiaTheme="minorAscii" w:cstheme="minorAscii"/>
            <w:b w:val="1"/>
            <w:bCs w:val="1"/>
            <w:i w:val="0"/>
            <w:iCs w:val="0"/>
            <w:noProof w:val="0"/>
            <w:color w:val="000000" w:themeColor="text1" w:themeTint="FF" w:themeShade="FF"/>
            <w:sz w:val="20"/>
            <w:szCs w:val="20"/>
            <w:u w:val="none"/>
            <w:lang w:val="en-GB"/>
          </w:rPr>
          <w:t>Public Health England guidelines</w:t>
        </w:r>
      </w:hyperlink>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 xml:space="preserve">, including maintaining a </w:t>
      </w:r>
      <w:proofErr w:type="gramStart"/>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2 metre</w:t>
      </w:r>
      <w:proofErr w:type="gramEnd"/>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 xml:space="preserve"> distance from any household occupants, are followed to ensure everyone’s safety.</w:t>
      </w:r>
    </w:p>
    <w:p w:rsidR="333DDF18" w:rsidP="3A14D4F9" w:rsidRDefault="333DDF18" w14:paraId="6C6D1D2C" w14:textId="21F67EAB" w14:noSpellErr="1">
      <w:pPr>
        <w:spacing w:before="160" w:beforeAutospacing="off" w:after="160" w:afterAutospacing="off"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pPr>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No work should be carried out in any household which is isolating or where an individual is being shielded, unless it is to remedy a direct risk to the safety of the household, such as emergency plumbing or repairs, and where the tradesperson is willing to do so. In such cases, Public Health England can provide advice to tradespeople and households.</w:t>
      </w:r>
    </w:p>
    <w:p w:rsidR="333DDF18" w:rsidP="3A14D4F9" w:rsidRDefault="333DDF18" w14:paraId="115BBDB3" w14:textId="3EE723C0" w14:noSpellErr="1">
      <w:pPr>
        <w:spacing w:before="160" w:beforeAutospacing="off" w:after="160" w:afterAutospacing="off"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pPr>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No work should be carried out by a tradesperson who has coronavirus symptoms, however mild.</w:t>
      </w:r>
    </w:p>
    <w:p w:rsidR="333DDF18" w:rsidP="3A14D4F9" w:rsidRDefault="333DDF18" w14:paraId="728DCD1C" w14:textId="6DA52273" w14:noSpellErr="1">
      <w:pPr>
        <w:spacing w:before="160" w:beforeAutospacing="off" w:after="160" w:afterAutospacing="off"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pPr>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As set out in the section on closing certain businesses and venues, the Government has published guidance on which organisations are covered by this requirement. Advice for employees of these organisations on employment and financial support is available at </w:t>
      </w:r>
      <w:hyperlink r:id="R0de813b2c0044b8f">
        <w:r w:rsidRPr="3A14D4F9" w:rsidR="333DDF18">
          <w:rPr>
            <w:rStyle w:val="Hyperlink"/>
            <w:rFonts w:ascii="Calibri" w:hAnsi="Calibri" w:eastAsia="Calibri" w:cs="Calibri" w:asciiTheme="minorAscii" w:hAnsiTheme="minorAscii" w:eastAsiaTheme="minorAscii" w:cstheme="minorAscii"/>
            <w:b w:val="1"/>
            <w:bCs w:val="1"/>
            <w:i w:val="0"/>
            <w:iCs w:val="0"/>
            <w:noProof w:val="0"/>
            <w:color w:val="000000" w:themeColor="text1" w:themeTint="FF" w:themeShade="FF"/>
            <w:sz w:val="20"/>
            <w:szCs w:val="20"/>
            <w:u w:val="none"/>
            <w:lang w:val="en-GB"/>
          </w:rPr>
          <w:t>gov.uk/coronavirus</w:t>
        </w:r>
      </w:hyperlink>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w:t>
      </w:r>
    </w:p>
    <w:p w:rsidR="333DDF18" w:rsidP="3A14D4F9" w:rsidRDefault="333DDF18" w14:paraId="2F6AFD25" w14:textId="4F3DCBAF" w14:noSpellErr="1">
      <w:pPr>
        <w:spacing w:before="160" w:beforeAutospacing="off" w:after="160" w:afterAutospacing="off"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pPr>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At all times, workers should follow the </w:t>
      </w:r>
      <w:hyperlink r:id="R5f1d3c574e174358">
        <w:r w:rsidRPr="3A14D4F9" w:rsidR="333DDF18">
          <w:rPr>
            <w:rStyle w:val="Hyperlink"/>
            <w:rFonts w:ascii="Calibri" w:hAnsi="Calibri" w:eastAsia="Calibri" w:cs="Calibri" w:asciiTheme="minorAscii" w:hAnsiTheme="minorAscii" w:eastAsiaTheme="minorAscii" w:cstheme="minorAscii"/>
            <w:b w:val="1"/>
            <w:bCs w:val="1"/>
            <w:i w:val="0"/>
            <w:iCs w:val="0"/>
            <w:noProof w:val="0"/>
            <w:color w:val="000000" w:themeColor="text1" w:themeTint="FF" w:themeShade="FF"/>
            <w:sz w:val="20"/>
            <w:szCs w:val="20"/>
            <w:u w:val="none"/>
            <w:lang w:val="en-GB"/>
          </w:rPr>
          <w:t>guidance</w:t>
        </w:r>
      </w:hyperlink>
      <w:r w:rsidRPr="3A14D4F9" w:rsidR="333DDF18">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 on self-isolation if they or anyone in their household shows symptoms.</w:t>
      </w:r>
    </w:p>
    <w:p w:rsidR="3A8E75D1" w:rsidP="7F0701A5" w:rsidRDefault="3A8E75D1" w14:paraId="12BE5103" w14:textId="4AB54828">
      <w:pPr>
        <w:pStyle w:val="Normal"/>
        <w:spacing w:before="160" w:beforeAutospacing="off" w:after="160" w:afterAutospacing="off" w:line="240" w:lineRule="auto"/>
        <w:jc w:val="righ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pPr>
      <w:r w:rsidRPr="7F0701A5" w:rsidR="3A8E75D1">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u w:val="none"/>
          <w:lang w:val="en-GB"/>
        </w:rPr>
        <w:t>Forum of Private Business March 2020</w:t>
      </w:r>
    </w:p>
    <w:sectPr w:rsidRPr="00CE48DC" w:rsidR="004D1B9E" w:rsidSect="00AF2436">
      <w:headerReference w:type="even" r:id="rId8"/>
      <w:headerReference w:type="default" r:id="rId9"/>
      <w:footerReference w:type="even" r:id="rId10"/>
      <w:headerReference w:type="first" r:id="rId11"/>
      <w:footerReference w:type="first" r:id="rId12"/>
      <w:pgSz w:w="11906" w:h="16838" w:orient="portrait"/>
      <w:pgMar w:top="2835" w:right="1274" w:bottom="3119" w:left="1134" w:header="709" w:footer="709" w:gutter="0"/>
      <w:cols w:space="708"/>
      <w:docGrid w:linePitch="360"/>
      <w:titlePg w:val="0"/>
      <w:footerReference w:type="default" r:id="Rbc53995d230547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7C" w:rsidRDefault="00BA617C" w14:paraId="2456701D" w14:textId="77777777">
      <w:r>
        <w:separator/>
      </w:r>
    </w:p>
  </w:endnote>
  <w:endnote w:type="continuationSeparator" w:id="0">
    <w:p w:rsidR="00BA617C" w:rsidRDefault="00BA617C" w14:paraId="619FE4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7F4C50" w:rsidRDefault="003C1F23" w14:paraId="13A07ADB" w14:textId="77777777">
    <w:pPr>
      <w:pStyle w:val="Footer"/>
    </w:pPr>
    <w:r>
      <w:rPr>
        <w:noProof/>
      </w:rPr>
      <mc:AlternateContent>
        <mc:Choice Requires="wps">
          <w:drawing>
            <wp:anchor distT="0" distB="0" distL="114300" distR="114300" simplePos="0" relativeHeight="251682816" behindDoc="0" locked="0" layoutInCell="1" allowOverlap="1" wp14:anchorId="73A175B7" wp14:editId="142DD4A9">
              <wp:simplePos x="0" y="0"/>
              <wp:positionH relativeFrom="column">
                <wp:posOffset>-57150</wp:posOffset>
              </wp:positionH>
              <wp:positionV relativeFrom="paragraph">
                <wp:posOffset>-22860</wp:posOffset>
              </wp:positionV>
              <wp:extent cx="815340" cy="2743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815340" cy="2743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18" style="position:absolute;margin-left:-4.5pt;margin-top:-1.8pt;width:64.2pt;height:21.6pt;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5D100A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"/>
          </w:pict>
        </mc:Fallback>
      </mc:AlternateContent>
    </w:r>
    <w:r>
      <w:rPr>
        <w:noProof/>
      </w:rPr>
      <w:drawing>
        <wp:anchor distT="0" distB="0" distL="114300" distR="114300" simplePos="0" relativeHeight="251679744" behindDoc="1" locked="0" layoutInCell="1" allowOverlap="1" wp14:anchorId="3D440F84" wp14:editId="771416AA">
          <wp:simplePos x="0" y="0"/>
          <wp:positionH relativeFrom="page">
            <wp:posOffset>-2540</wp:posOffset>
          </wp:positionH>
          <wp:positionV relativeFrom="paragraph">
            <wp:posOffset>-1051560</wp:posOffset>
          </wp:positionV>
          <wp:extent cx="7558308" cy="1828800"/>
          <wp:effectExtent l="0" t="0" r="508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308" cy="1828800"/>
                  </a:xfrm>
                  <a:prstGeom prst="rect">
                    <a:avLst/>
                  </a:prstGeom>
                </pic:spPr>
              </pic:pic>
            </a:graphicData>
          </a:graphic>
          <wp14:sizeRelH relativeFrom="page">
            <wp14:pctWidth>0</wp14:pctWidth>
          </wp14:sizeRelH>
          <wp14:sizeRelV relativeFrom="page">
            <wp14:pctHeight>0</wp14:pctHeight>
          </wp14:sizeRelV>
        </wp:anchor>
      </w:drawing>
    </w:r>
    <w:r w:rsidRPr="00107D33" w:rsidR="007F4C50">
      <w:rPr>
        <w:noProof/>
      </w:rPr>
      <w:drawing>
        <wp:anchor distT="0" distB="0" distL="114300" distR="114300" simplePos="0" relativeHeight="251671552" behindDoc="0" locked="0" layoutInCell="1" allowOverlap="1" wp14:anchorId="58B65E2F" wp14:editId="6748169A">
          <wp:simplePos x="0" y="0"/>
          <wp:positionH relativeFrom="margin">
            <wp:posOffset>1927860</wp:posOffset>
          </wp:positionH>
          <wp:positionV relativeFrom="margin">
            <wp:posOffset>9020175</wp:posOffset>
          </wp:positionV>
          <wp:extent cx="5924550" cy="1591310"/>
          <wp:effectExtent l="0" t="0" r="0" b="8890"/>
          <wp:wrapNone/>
          <wp:docPr id="68" name="Picture 2" descr="TopRH swoosh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RH swoosh copy.jpg"/>
                  <pic:cNvPicPr/>
                </pic:nvPicPr>
                <pic:blipFill>
                  <a:blip r:embed="rId2" cstate="print"/>
                  <a:stretch>
                    <a:fillRect/>
                  </a:stretch>
                </pic:blipFill>
                <pic:spPr>
                  <a:xfrm>
                    <a:off x="0" y="0"/>
                    <a:ext cx="5924550" cy="159131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7F4C50" w:rsidRDefault="003C1F23" w14:paraId="04E5690C" w14:textId="77777777">
    <w:pPr>
      <w:pStyle w:val="Footer"/>
    </w:pPr>
    <w:r>
      <w:rPr>
        <w:noProof/>
      </w:rPr>
      <w:drawing>
        <wp:anchor distT="0" distB="0" distL="114300" distR="114300" simplePos="0" relativeHeight="251677696" behindDoc="1" locked="0" layoutInCell="1" allowOverlap="1" wp14:anchorId="1C7B21CE" wp14:editId="3ACC9B4D">
          <wp:simplePos x="0" y="0"/>
          <wp:positionH relativeFrom="page">
            <wp:posOffset>0</wp:posOffset>
          </wp:positionH>
          <wp:positionV relativeFrom="paragraph">
            <wp:posOffset>-1051560</wp:posOffset>
          </wp:positionV>
          <wp:extent cx="7558308" cy="1828800"/>
          <wp:effectExtent l="0" t="0" r="508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308" cy="1828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14="http://schemas.microsoft.com/office/word/2010/wordml" xmlns:w="http://schemas.openxmlformats.org/wordprocessingml/2006/main">
  <w:p w:rsidR="130E59D1" w:rsidP="130E59D1" w:rsidRDefault="130E59D1" w14:paraId="3160BD3C" w14:textId="5D451C11">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7C" w:rsidRDefault="00BA617C" w14:paraId="11C26B2F" w14:textId="77777777">
      <w:r>
        <w:separator/>
      </w:r>
    </w:p>
  </w:footnote>
  <w:footnote w:type="continuationSeparator" w:id="0">
    <w:p w:rsidR="00BA617C" w:rsidRDefault="00BA617C" w14:paraId="3168C1E7"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3C1F23" w:rsidRDefault="003C1F23" w14:paraId="6DFECB37" w14:textId="77777777">
    <w:pPr>
      <w:pStyle w:val="Header"/>
    </w:pPr>
    <w:r>
      <w:rPr>
        <w:noProof/>
      </w:rPr>
      <w:drawing>
        <wp:anchor distT="0" distB="0" distL="114300" distR="114300" simplePos="0" relativeHeight="251681792" behindDoc="1" locked="0" layoutInCell="1" allowOverlap="1" wp14:anchorId="7B8C324D" wp14:editId="5EA3D08F">
          <wp:simplePos x="0" y="0"/>
          <wp:positionH relativeFrom="page">
            <wp:posOffset>149860</wp:posOffset>
          </wp:positionH>
          <wp:positionV relativeFrom="paragraph">
            <wp:posOffset>-290195</wp:posOffset>
          </wp:positionV>
          <wp:extent cx="7547951" cy="152400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951" cy="1524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7F4C50" w:rsidP="00FD018C" w:rsidRDefault="003C1F23" w14:paraId="05A6F483" w14:textId="77777777">
    <w:pPr>
      <w:pStyle w:val="Header"/>
    </w:pPr>
    <w:r>
      <w:rPr>
        <w:noProof/>
      </w:rPr>
      <w:drawing>
        <wp:anchor distT="0" distB="0" distL="114300" distR="114300" simplePos="0" relativeHeight="251684864" behindDoc="1" locked="0" layoutInCell="1" allowOverlap="1" wp14:anchorId="6471B6F5" wp14:editId="7984B85B">
          <wp:simplePos x="0" y="0"/>
          <wp:positionH relativeFrom="page">
            <wp:align>right</wp:align>
          </wp:positionH>
          <wp:positionV relativeFrom="paragraph">
            <wp:posOffset>-450215</wp:posOffset>
          </wp:positionV>
          <wp:extent cx="7547951" cy="152400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951" cy="1524000"/>
                  </a:xfrm>
                  <a:prstGeom prst="rect">
                    <a:avLst/>
                  </a:prstGeom>
                </pic:spPr>
              </pic:pic>
            </a:graphicData>
          </a:graphic>
          <wp14:sizeRelH relativeFrom="page">
            <wp14:pctWidth>0</wp14:pctWidth>
          </wp14:sizeRelH>
          <wp14:sizeRelV relativeFrom="page">
            <wp14:pctHeight>0</wp14:pctHeight>
          </wp14:sizeRelV>
        </wp:anchor>
      </w:drawing>
    </w:r>
  </w:p>
  <w:p w:rsidR="007F4C50" w:rsidRDefault="007F4C50" w14:paraId="70FF0BDF" w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7F4C50" w:rsidRDefault="003C1F23" w14:paraId="274D1016" w14:textId="77777777">
    <w:pPr>
      <w:pStyle w:val="Header"/>
    </w:pPr>
    <w:r>
      <w:rPr>
        <w:noProof/>
      </w:rPr>
      <w:drawing>
        <wp:anchor distT="0" distB="0" distL="114300" distR="114300" simplePos="0" relativeHeight="251676672" behindDoc="1" locked="0" layoutInCell="1" allowOverlap="1" wp14:anchorId="5397F081" wp14:editId="08C65939">
          <wp:simplePos x="0" y="0"/>
          <wp:positionH relativeFrom="page">
            <wp:posOffset>149860</wp:posOffset>
          </wp:positionH>
          <wp:positionV relativeFrom="paragraph">
            <wp:posOffset>-297815</wp:posOffset>
          </wp:positionV>
          <wp:extent cx="7547951" cy="152400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951" cy="152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41785A85"/>
    <w:multiLevelType w:val="multilevel"/>
    <w:tmpl w:val="B4C6A4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69411E9E"/>
    <w:multiLevelType w:val="hybridMultilevel"/>
    <w:tmpl w:val="30CEBE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4">
    <w:abstractNumId w:val="3"/>
  </w:num>
  <w:num w:numId="3">
    <w:abstractNumId w:val="2"/>
  </w: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1NjUyMzE3Mze2MDJX0lEKTi0uzszPAykwrAUA6MeuzSwAAAA="/>
  </w:docVars>
  <w:rsids>
    <w:rsidRoot w:val="00C005CA"/>
    <w:rsid w:val="000014EC"/>
    <w:rsid w:val="0000298C"/>
    <w:rsid w:val="000056BE"/>
    <w:rsid w:val="00021E31"/>
    <w:rsid w:val="00041D0B"/>
    <w:rsid w:val="0004355A"/>
    <w:rsid w:val="00047BEE"/>
    <w:rsid w:val="00047CD0"/>
    <w:rsid w:val="0005507F"/>
    <w:rsid w:val="00056EC0"/>
    <w:rsid w:val="0006358C"/>
    <w:rsid w:val="00063822"/>
    <w:rsid w:val="00067C9A"/>
    <w:rsid w:val="00067EFF"/>
    <w:rsid w:val="000775FE"/>
    <w:rsid w:val="00083181"/>
    <w:rsid w:val="00087576"/>
    <w:rsid w:val="00092D66"/>
    <w:rsid w:val="00095EDF"/>
    <w:rsid w:val="00096B34"/>
    <w:rsid w:val="000A52D4"/>
    <w:rsid w:val="000B2C2E"/>
    <w:rsid w:val="000B5EE4"/>
    <w:rsid w:val="000C3221"/>
    <w:rsid w:val="000D0036"/>
    <w:rsid w:val="000D545B"/>
    <w:rsid w:val="000D7206"/>
    <w:rsid w:val="000E4CD9"/>
    <w:rsid w:val="000E6EB7"/>
    <w:rsid w:val="000F11AD"/>
    <w:rsid w:val="000F122E"/>
    <w:rsid w:val="000F3AAC"/>
    <w:rsid w:val="0010100E"/>
    <w:rsid w:val="00103685"/>
    <w:rsid w:val="00104E1F"/>
    <w:rsid w:val="00107D33"/>
    <w:rsid w:val="00107EB6"/>
    <w:rsid w:val="00116C3E"/>
    <w:rsid w:val="001177CA"/>
    <w:rsid w:val="00124DFC"/>
    <w:rsid w:val="001257B1"/>
    <w:rsid w:val="00130706"/>
    <w:rsid w:val="00130A7E"/>
    <w:rsid w:val="00152B05"/>
    <w:rsid w:val="00152B26"/>
    <w:rsid w:val="001536AF"/>
    <w:rsid w:val="00156259"/>
    <w:rsid w:val="00160AB4"/>
    <w:rsid w:val="001665C8"/>
    <w:rsid w:val="00172CBB"/>
    <w:rsid w:val="00175068"/>
    <w:rsid w:val="00176FC1"/>
    <w:rsid w:val="00182B61"/>
    <w:rsid w:val="001857C0"/>
    <w:rsid w:val="00187784"/>
    <w:rsid w:val="0019026A"/>
    <w:rsid w:val="00190598"/>
    <w:rsid w:val="001A6470"/>
    <w:rsid w:val="001B0A18"/>
    <w:rsid w:val="001B570A"/>
    <w:rsid w:val="001C0645"/>
    <w:rsid w:val="001C6BF8"/>
    <w:rsid w:val="001F5BC8"/>
    <w:rsid w:val="001F5C4B"/>
    <w:rsid w:val="001F698B"/>
    <w:rsid w:val="002057DB"/>
    <w:rsid w:val="002059C6"/>
    <w:rsid w:val="00205E84"/>
    <w:rsid w:val="002078AB"/>
    <w:rsid w:val="0021299A"/>
    <w:rsid w:val="0022074B"/>
    <w:rsid w:val="00222CF5"/>
    <w:rsid w:val="0022367E"/>
    <w:rsid w:val="0022501E"/>
    <w:rsid w:val="00231F8F"/>
    <w:rsid w:val="00262450"/>
    <w:rsid w:val="00267755"/>
    <w:rsid w:val="00271F69"/>
    <w:rsid w:val="00283282"/>
    <w:rsid w:val="0029062F"/>
    <w:rsid w:val="00295D00"/>
    <w:rsid w:val="002A687F"/>
    <w:rsid w:val="002B0DBA"/>
    <w:rsid w:val="002B1B50"/>
    <w:rsid w:val="002C5D6E"/>
    <w:rsid w:val="002D3E78"/>
    <w:rsid w:val="002D4846"/>
    <w:rsid w:val="002E2E0D"/>
    <w:rsid w:val="002E5D11"/>
    <w:rsid w:val="002E6916"/>
    <w:rsid w:val="002E6D56"/>
    <w:rsid w:val="002E726E"/>
    <w:rsid w:val="002F6463"/>
    <w:rsid w:val="00301807"/>
    <w:rsid w:val="0030328E"/>
    <w:rsid w:val="00304E5E"/>
    <w:rsid w:val="003070AD"/>
    <w:rsid w:val="00314597"/>
    <w:rsid w:val="00314D9A"/>
    <w:rsid w:val="00325B51"/>
    <w:rsid w:val="00327B2A"/>
    <w:rsid w:val="003311B8"/>
    <w:rsid w:val="00356DD4"/>
    <w:rsid w:val="00363976"/>
    <w:rsid w:val="00365393"/>
    <w:rsid w:val="003705C0"/>
    <w:rsid w:val="00375939"/>
    <w:rsid w:val="003874C1"/>
    <w:rsid w:val="00390A56"/>
    <w:rsid w:val="00390BB7"/>
    <w:rsid w:val="00395A2A"/>
    <w:rsid w:val="003A49A3"/>
    <w:rsid w:val="003A6321"/>
    <w:rsid w:val="003B75E0"/>
    <w:rsid w:val="003C196D"/>
    <w:rsid w:val="003C1E15"/>
    <w:rsid w:val="003C1F23"/>
    <w:rsid w:val="003C6602"/>
    <w:rsid w:val="003D5941"/>
    <w:rsid w:val="003D71D0"/>
    <w:rsid w:val="003E2AF9"/>
    <w:rsid w:val="003E3FBE"/>
    <w:rsid w:val="003F09F3"/>
    <w:rsid w:val="003F2985"/>
    <w:rsid w:val="003F6D2A"/>
    <w:rsid w:val="0040183C"/>
    <w:rsid w:val="00403893"/>
    <w:rsid w:val="004048C6"/>
    <w:rsid w:val="0041238C"/>
    <w:rsid w:val="00433305"/>
    <w:rsid w:val="00433CFF"/>
    <w:rsid w:val="00437A5B"/>
    <w:rsid w:val="00461F49"/>
    <w:rsid w:val="00472642"/>
    <w:rsid w:val="004765BF"/>
    <w:rsid w:val="00483BCD"/>
    <w:rsid w:val="004870F3"/>
    <w:rsid w:val="00492396"/>
    <w:rsid w:val="00493408"/>
    <w:rsid w:val="00496695"/>
    <w:rsid w:val="004A2FD5"/>
    <w:rsid w:val="004A5143"/>
    <w:rsid w:val="004B6328"/>
    <w:rsid w:val="004C1897"/>
    <w:rsid w:val="004D1B9E"/>
    <w:rsid w:val="004D1CBE"/>
    <w:rsid w:val="004D1FE7"/>
    <w:rsid w:val="004D336C"/>
    <w:rsid w:val="004D51A6"/>
    <w:rsid w:val="004E1191"/>
    <w:rsid w:val="004E15FC"/>
    <w:rsid w:val="004E344A"/>
    <w:rsid w:val="004F092E"/>
    <w:rsid w:val="0050410A"/>
    <w:rsid w:val="00506723"/>
    <w:rsid w:val="00513790"/>
    <w:rsid w:val="00543901"/>
    <w:rsid w:val="00544522"/>
    <w:rsid w:val="00565913"/>
    <w:rsid w:val="00575BCD"/>
    <w:rsid w:val="00575D97"/>
    <w:rsid w:val="00581E73"/>
    <w:rsid w:val="00583FE1"/>
    <w:rsid w:val="00586A8D"/>
    <w:rsid w:val="005A5027"/>
    <w:rsid w:val="005C41CE"/>
    <w:rsid w:val="005E7929"/>
    <w:rsid w:val="005F3C15"/>
    <w:rsid w:val="00621C75"/>
    <w:rsid w:val="006416EF"/>
    <w:rsid w:val="00647209"/>
    <w:rsid w:val="00651096"/>
    <w:rsid w:val="006602A2"/>
    <w:rsid w:val="006610AC"/>
    <w:rsid w:val="00670F7B"/>
    <w:rsid w:val="00671708"/>
    <w:rsid w:val="00671C13"/>
    <w:rsid w:val="006767A6"/>
    <w:rsid w:val="00683422"/>
    <w:rsid w:val="00687D2D"/>
    <w:rsid w:val="00694336"/>
    <w:rsid w:val="006A4B44"/>
    <w:rsid w:val="006A59F7"/>
    <w:rsid w:val="006A5A96"/>
    <w:rsid w:val="006B23B2"/>
    <w:rsid w:val="006B32FF"/>
    <w:rsid w:val="006B6681"/>
    <w:rsid w:val="006B6BC0"/>
    <w:rsid w:val="006D2678"/>
    <w:rsid w:val="006D73E9"/>
    <w:rsid w:val="006D7828"/>
    <w:rsid w:val="006E2578"/>
    <w:rsid w:val="006E3D63"/>
    <w:rsid w:val="006E4411"/>
    <w:rsid w:val="006F0A71"/>
    <w:rsid w:val="006F295A"/>
    <w:rsid w:val="006F2F77"/>
    <w:rsid w:val="00702A77"/>
    <w:rsid w:val="00705424"/>
    <w:rsid w:val="00707C25"/>
    <w:rsid w:val="00714ED2"/>
    <w:rsid w:val="007246B1"/>
    <w:rsid w:val="007463FB"/>
    <w:rsid w:val="00746877"/>
    <w:rsid w:val="007502F8"/>
    <w:rsid w:val="00750964"/>
    <w:rsid w:val="00761E73"/>
    <w:rsid w:val="0076637D"/>
    <w:rsid w:val="0076769E"/>
    <w:rsid w:val="0077032C"/>
    <w:rsid w:val="0077423F"/>
    <w:rsid w:val="00790987"/>
    <w:rsid w:val="007A0A13"/>
    <w:rsid w:val="007A5CAF"/>
    <w:rsid w:val="007A631D"/>
    <w:rsid w:val="007A68FB"/>
    <w:rsid w:val="007A7D27"/>
    <w:rsid w:val="007B1A10"/>
    <w:rsid w:val="007B29A7"/>
    <w:rsid w:val="007B53EC"/>
    <w:rsid w:val="007E0CC0"/>
    <w:rsid w:val="007F3463"/>
    <w:rsid w:val="007F4C50"/>
    <w:rsid w:val="007F6381"/>
    <w:rsid w:val="007F7D5E"/>
    <w:rsid w:val="008006C7"/>
    <w:rsid w:val="00814212"/>
    <w:rsid w:val="008168B1"/>
    <w:rsid w:val="00822877"/>
    <w:rsid w:val="008279CD"/>
    <w:rsid w:val="00833F5F"/>
    <w:rsid w:val="0084120A"/>
    <w:rsid w:val="00846127"/>
    <w:rsid w:val="00850045"/>
    <w:rsid w:val="00853045"/>
    <w:rsid w:val="00855098"/>
    <w:rsid w:val="008758AC"/>
    <w:rsid w:val="0087762A"/>
    <w:rsid w:val="00885618"/>
    <w:rsid w:val="008862CD"/>
    <w:rsid w:val="00886AF8"/>
    <w:rsid w:val="0088734E"/>
    <w:rsid w:val="00887E43"/>
    <w:rsid w:val="00895EDD"/>
    <w:rsid w:val="00897B81"/>
    <w:rsid w:val="008A6D91"/>
    <w:rsid w:val="008A70A9"/>
    <w:rsid w:val="008B352C"/>
    <w:rsid w:val="008B4766"/>
    <w:rsid w:val="008D0ED1"/>
    <w:rsid w:val="008D1C3A"/>
    <w:rsid w:val="008D5560"/>
    <w:rsid w:val="008D6055"/>
    <w:rsid w:val="008D7C72"/>
    <w:rsid w:val="008E3EFC"/>
    <w:rsid w:val="008E59A5"/>
    <w:rsid w:val="008F446F"/>
    <w:rsid w:val="008F7C7A"/>
    <w:rsid w:val="00900FD5"/>
    <w:rsid w:val="0090488D"/>
    <w:rsid w:val="0090542C"/>
    <w:rsid w:val="0091253F"/>
    <w:rsid w:val="00912E79"/>
    <w:rsid w:val="009157B2"/>
    <w:rsid w:val="00923C5A"/>
    <w:rsid w:val="0092623C"/>
    <w:rsid w:val="0092724D"/>
    <w:rsid w:val="00930E00"/>
    <w:rsid w:val="0093149F"/>
    <w:rsid w:val="00940630"/>
    <w:rsid w:val="009425C9"/>
    <w:rsid w:val="00942616"/>
    <w:rsid w:val="009710BC"/>
    <w:rsid w:val="00975890"/>
    <w:rsid w:val="00982112"/>
    <w:rsid w:val="0098453E"/>
    <w:rsid w:val="00985B74"/>
    <w:rsid w:val="00992034"/>
    <w:rsid w:val="00997D4E"/>
    <w:rsid w:val="009A28BD"/>
    <w:rsid w:val="009B108F"/>
    <w:rsid w:val="009B2630"/>
    <w:rsid w:val="009B48D8"/>
    <w:rsid w:val="009B584B"/>
    <w:rsid w:val="009B5907"/>
    <w:rsid w:val="009B5BB0"/>
    <w:rsid w:val="009C0738"/>
    <w:rsid w:val="009C1547"/>
    <w:rsid w:val="009C291B"/>
    <w:rsid w:val="009C38CB"/>
    <w:rsid w:val="009D1510"/>
    <w:rsid w:val="009D24BB"/>
    <w:rsid w:val="009F28E6"/>
    <w:rsid w:val="009F599B"/>
    <w:rsid w:val="00A01D59"/>
    <w:rsid w:val="00A063ED"/>
    <w:rsid w:val="00A10926"/>
    <w:rsid w:val="00A1219E"/>
    <w:rsid w:val="00A127BB"/>
    <w:rsid w:val="00A15750"/>
    <w:rsid w:val="00A15C7F"/>
    <w:rsid w:val="00A231CD"/>
    <w:rsid w:val="00A25B2D"/>
    <w:rsid w:val="00A2760D"/>
    <w:rsid w:val="00A27F29"/>
    <w:rsid w:val="00A43574"/>
    <w:rsid w:val="00A43E76"/>
    <w:rsid w:val="00A452F5"/>
    <w:rsid w:val="00A4639B"/>
    <w:rsid w:val="00A52A0C"/>
    <w:rsid w:val="00A55D8D"/>
    <w:rsid w:val="00A5611E"/>
    <w:rsid w:val="00A56E48"/>
    <w:rsid w:val="00A628FD"/>
    <w:rsid w:val="00A62D69"/>
    <w:rsid w:val="00A817D1"/>
    <w:rsid w:val="00A8359E"/>
    <w:rsid w:val="00A850C3"/>
    <w:rsid w:val="00AA6BAC"/>
    <w:rsid w:val="00AB42A0"/>
    <w:rsid w:val="00AC1EFD"/>
    <w:rsid w:val="00AC535B"/>
    <w:rsid w:val="00AD52F1"/>
    <w:rsid w:val="00AF2436"/>
    <w:rsid w:val="00AF4F08"/>
    <w:rsid w:val="00B05C6A"/>
    <w:rsid w:val="00B07441"/>
    <w:rsid w:val="00B10229"/>
    <w:rsid w:val="00B13017"/>
    <w:rsid w:val="00B145A4"/>
    <w:rsid w:val="00B17AAB"/>
    <w:rsid w:val="00B22201"/>
    <w:rsid w:val="00B249A2"/>
    <w:rsid w:val="00B3581C"/>
    <w:rsid w:val="00B370F5"/>
    <w:rsid w:val="00B46F16"/>
    <w:rsid w:val="00B51693"/>
    <w:rsid w:val="00B668F9"/>
    <w:rsid w:val="00B821EB"/>
    <w:rsid w:val="00B870D4"/>
    <w:rsid w:val="00B90738"/>
    <w:rsid w:val="00B9356D"/>
    <w:rsid w:val="00BA0510"/>
    <w:rsid w:val="00BA0919"/>
    <w:rsid w:val="00BA617C"/>
    <w:rsid w:val="00BB4F18"/>
    <w:rsid w:val="00BC7CAB"/>
    <w:rsid w:val="00BD0318"/>
    <w:rsid w:val="00BD5914"/>
    <w:rsid w:val="00BE2749"/>
    <w:rsid w:val="00C005CA"/>
    <w:rsid w:val="00C01065"/>
    <w:rsid w:val="00C05FCC"/>
    <w:rsid w:val="00C063E5"/>
    <w:rsid w:val="00C1169D"/>
    <w:rsid w:val="00C11882"/>
    <w:rsid w:val="00C174F8"/>
    <w:rsid w:val="00C22BB1"/>
    <w:rsid w:val="00C233E4"/>
    <w:rsid w:val="00C34318"/>
    <w:rsid w:val="00C410FD"/>
    <w:rsid w:val="00C459D2"/>
    <w:rsid w:val="00C54F74"/>
    <w:rsid w:val="00C670C1"/>
    <w:rsid w:val="00C72445"/>
    <w:rsid w:val="00C763EF"/>
    <w:rsid w:val="00C77C54"/>
    <w:rsid w:val="00C8035E"/>
    <w:rsid w:val="00C9208F"/>
    <w:rsid w:val="00C927B9"/>
    <w:rsid w:val="00C96BC2"/>
    <w:rsid w:val="00CA1381"/>
    <w:rsid w:val="00CA32FF"/>
    <w:rsid w:val="00CA597E"/>
    <w:rsid w:val="00CB695C"/>
    <w:rsid w:val="00CC0399"/>
    <w:rsid w:val="00CD4260"/>
    <w:rsid w:val="00CE48DC"/>
    <w:rsid w:val="00CE6028"/>
    <w:rsid w:val="00CF380E"/>
    <w:rsid w:val="00D01AB5"/>
    <w:rsid w:val="00D10E84"/>
    <w:rsid w:val="00D14246"/>
    <w:rsid w:val="00D15EB9"/>
    <w:rsid w:val="00D24107"/>
    <w:rsid w:val="00D42750"/>
    <w:rsid w:val="00D473C5"/>
    <w:rsid w:val="00D4752D"/>
    <w:rsid w:val="00D50741"/>
    <w:rsid w:val="00D665F7"/>
    <w:rsid w:val="00D704FA"/>
    <w:rsid w:val="00D74E6E"/>
    <w:rsid w:val="00D75C88"/>
    <w:rsid w:val="00D76B1E"/>
    <w:rsid w:val="00D77C4C"/>
    <w:rsid w:val="00D84611"/>
    <w:rsid w:val="00D87891"/>
    <w:rsid w:val="00D92EE5"/>
    <w:rsid w:val="00D93BFA"/>
    <w:rsid w:val="00DA2C4F"/>
    <w:rsid w:val="00DA50C1"/>
    <w:rsid w:val="00DA6085"/>
    <w:rsid w:val="00DA64DA"/>
    <w:rsid w:val="00DB3BA3"/>
    <w:rsid w:val="00DC0EA6"/>
    <w:rsid w:val="00DC2408"/>
    <w:rsid w:val="00DE07E3"/>
    <w:rsid w:val="00DE0E73"/>
    <w:rsid w:val="00DE1336"/>
    <w:rsid w:val="00DE154E"/>
    <w:rsid w:val="00DE3E76"/>
    <w:rsid w:val="00DF5689"/>
    <w:rsid w:val="00E037A6"/>
    <w:rsid w:val="00E11A05"/>
    <w:rsid w:val="00E21739"/>
    <w:rsid w:val="00E26ACC"/>
    <w:rsid w:val="00E26C5A"/>
    <w:rsid w:val="00E34001"/>
    <w:rsid w:val="00E35693"/>
    <w:rsid w:val="00E43E2A"/>
    <w:rsid w:val="00E569F8"/>
    <w:rsid w:val="00E60F73"/>
    <w:rsid w:val="00E66F18"/>
    <w:rsid w:val="00E71D61"/>
    <w:rsid w:val="00E72C90"/>
    <w:rsid w:val="00E84BBA"/>
    <w:rsid w:val="00E85EEC"/>
    <w:rsid w:val="00EA67AA"/>
    <w:rsid w:val="00EA68E2"/>
    <w:rsid w:val="00EA6DF5"/>
    <w:rsid w:val="00EA7254"/>
    <w:rsid w:val="00EB10DE"/>
    <w:rsid w:val="00ED5E60"/>
    <w:rsid w:val="00EF0584"/>
    <w:rsid w:val="00EF4872"/>
    <w:rsid w:val="00EF4A51"/>
    <w:rsid w:val="00EF5201"/>
    <w:rsid w:val="00F06896"/>
    <w:rsid w:val="00F06905"/>
    <w:rsid w:val="00F10BC9"/>
    <w:rsid w:val="00F22579"/>
    <w:rsid w:val="00F23467"/>
    <w:rsid w:val="00F261E1"/>
    <w:rsid w:val="00F36009"/>
    <w:rsid w:val="00F36BBF"/>
    <w:rsid w:val="00F37C40"/>
    <w:rsid w:val="00F47943"/>
    <w:rsid w:val="00F5194C"/>
    <w:rsid w:val="00F52480"/>
    <w:rsid w:val="00F5700B"/>
    <w:rsid w:val="00F64DDD"/>
    <w:rsid w:val="00F65596"/>
    <w:rsid w:val="00F67235"/>
    <w:rsid w:val="00F70FCE"/>
    <w:rsid w:val="00F77005"/>
    <w:rsid w:val="00F770EB"/>
    <w:rsid w:val="00F95936"/>
    <w:rsid w:val="00FB40F6"/>
    <w:rsid w:val="00FC07C5"/>
    <w:rsid w:val="00FC4D6D"/>
    <w:rsid w:val="00FC56C5"/>
    <w:rsid w:val="00FD018C"/>
    <w:rsid w:val="00FD4E05"/>
    <w:rsid w:val="00FD5560"/>
    <w:rsid w:val="00FD7FBC"/>
    <w:rsid w:val="00FE3191"/>
    <w:rsid w:val="00FE53B5"/>
    <w:rsid w:val="00FE5D9A"/>
    <w:rsid w:val="00FE60F0"/>
    <w:rsid w:val="00FF1130"/>
    <w:rsid w:val="00FF34DD"/>
    <w:rsid w:val="00FF5DD4"/>
    <w:rsid w:val="00FF6317"/>
    <w:rsid w:val="02049597"/>
    <w:rsid w:val="047DDF50"/>
    <w:rsid w:val="0976503B"/>
    <w:rsid w:val="0B5A6569"/>
    <w:rsid w:val="0B623776"/>
    <w:rsid w:val="0BC9FB0C"/>
    <w:rsid w:val="0C108592"/>
    <w:rsid w:val="0D0B0EED"/>
    <w:rsid w:val="101A2539"/>
    <w:rsid w:val="126E994E"/>
    <w:rsid w:val="130E59D1"/>
    <w:rsid w:val="1351C5BF"/>
    <w:rsid w:val="14AA47DA"/>
    <w:rsid w:val="15822538"/>
    <w:rsid w:val="1A6D4391"/>
    <w:rsid w:val="1AD1B1FD"/>
    <w:rsid w:val="1D2A8A44"/>
    <w:rsid w:val="1ECA03A4"/>
    <w:rsid w:val="1FBB4770"/>
    <w:rsid w:val="2080CC08"/>
    <w:rsid w:val="27DF644F"/>
    <w:rsid w:val="2F837DA5"/>
    <w:rsid w:val="31DC05CA"/>
    <w:rsid w:val="32CD0D83"/>
    <w:rsid w:val="333DDF18"/>
    <w:rsid w:val="3390CAE8"/>
    <w:rsid w:val="37660696"/>
    <w:rsid w:val="3A14D4F9"/>
    <w:rsid w:val="3A8E75D1"/>
    <w:rsid w:val="3C18FE23"/>
    <w:rsid w:val="400ECCE1"/>
    <w:rsid w:val="44443ADF"/>
    <w:rsid w:val="4AA4194A"/>
    <w:rsid w:val="50682E10"/>
    <w:rsid w:val="519E9188"/>
    <w:rsid w:val="53BC674D"/>
    <w:rsid w:val="5D627BCB"/>
    <w:rsid w:val="6476A9B2"/>
    <w:rsid w:val="6545B7E1"/>
    <w:rsid w:val="69BA2BFB"/>
    <w:rsid w:val="6BCB02CE"/>
    <w:rsid w:val="6E8BAF7B"/>
    <w:rsid w:val="6EF7774E"/>
    <w:rsid w:val="6F65F49A"/>
    <w:rsid w:val="74BAA7DF"/>
    <w:rsid w:val="771C3688"/>
    <w:rsid w:val="7DC23EEF"/>
    <w:rsid w:val="7F070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F15131"/>
  <w15:docId w15:val="{7E3B2704-5C10-4787-AF8B-BCD30752E297}"/>
  <w:evenAndOddHeaders w: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E59A5"/>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8E59A5"/>
    <w:pPr>
      <w:spacing w:after="120"/>
      <w:jc w:val="both"/>
    </w:pPr>
    <w:rPr>
      <w:rFonts w:cs="Times New Roman"/>
      <w:bCs/>
      <w:sz w:val="24"/>
      <w:szCs w:val="20"/>
      <w:lang w:eastAsia="en-US"/>
    </w:rPr>
  </w:style>
  <w:style w:type="paragraph" w:styleId="BodyText2">
    <w:name w:val="Body Text 2"/>
    <w:basedOn w:val="Normal"/>
    <w:rsid w:val="008E59A5"/>
    <w:pPr>
      <w:spacing w:after="120" w:line="480" w:lineRule="auto"/>
      <w:jc w:val="both"/>
    </w:pPr>
    <w:rPr>
      <w:rFonts w:cs="Times New Roman"/>
      <w:bCs/>
      <w:sz w:val="24"/>
      <w:szCs w:val="20"/>
      <w:lang w:eastAsia="en-US"/>
    </w:rPr>
  </w:style>
  <w:style w:type="character" w:styleId="Hyperlink">
    <w:name w:val="Hyperlink"/>
    <w:basedOn w:val="DefaultParagraphFont"/>
    <w:rsid w:val="000775FE"/>
    <w:rPr>
      <w:color w:val="0000FF"/>
      <w:u w:val="single"/>
    </w:rPr>
  </w:style>
  <w:style w:type="paragraph" w:styleId="DocumentMap">
    <w:name w:val="Document Map"/>
    <w:basedOn w:val="Normal"/>
    <w:semiHidden/>
    <w:rsid w:val="003E2AF9"/>
    <w:pPr>
      <w:shd w:val="clear" w:color="auto" w:fill="000080"/>
    </w:pPr>
    <w:rPr>
      <w:rFonts w:ascii="Tahoma" w:hAnsi="Tahoma" w:cs="Tahoma"/>
      <w:sz w:val="20"/>
      <w:szCs w:val="20"/>
    </w:rPr>
  </w:style>
  <w:style w:type="paragraph" w:styleId="BalloonText">
    <w:name w:val="Balloon Text"/>
    <w:basedOn w:val="Normal"/>
    <w:semiHidden/>
    <w:rsid w:val="003E2AF9"/>
    <w:rPr>
      <w:rFonts w:ascii="Tahoma" w:hAnsi="Tahoma" w:cs="Tahoma"/>
      <w:sz w:val="16"/>
      <w:szCs w:val="16"/>
    </w:rPr>
  </w:style>
  <w:style w:type="paragraph" w:styleId="Header">
    <w:name w:val="header"/>
    <w:basedOn w:val="Normal"/>
    <w:link w:val="HeaderChar"/>
    <w:uiPriority w:val="99"/>
    <w:rsid w:val="0022501E"/>
    <w:pPr>
      <w:tabs>
        <w:tab w:val="center" w:pos="4513"/>
        <w:tab w:val="right" w:pos="9026"/>
      </w:tabs>
    </w:pPr>
  </w:style>
  <w:style w:type="character" w:styleId="HeaderChar" w:customStyle="1">
    <w:name w:val="Header Char"/>
    <w:basedOn w:val="DefaultParagraphFont"/>
    <w:link w:val="Header"/>
    <w:uiPriority w:val="99"/>
    <w:rsid w:val="0022501E"/>
    <w:rPr>
      <w:rFonts w:ascii="Arial" w:hAnsi="Arial" w:cs="Arial"/>
      <w:sz w:val="22"/>
      <w:szCs w:val="22"/>
    </w:rPr>
  </w:style>
  <w:style w:type="paragraph" w:styleId="Footer">
    <w:name w:val="footer"/>
    <w:basedOn w:val="Normal"/>
    <w:link w:val="FooterChar"/>
    <w:rsid w:val="0022501E"/>
    <w:pPr>
      <w:tabs>
        <w:tab w:val="center" w:pos="4513"/>
        <w:tab w:val="right" w:pos="9026"/>
      </w:tabs>
    </w:pPr>
  </w:style>
  <w:style w:type="character" w:styleId="FooterChar" w:customStyle="1">
    <w:name w:val="Footer Char"/>
    <w:basedOn w:val="DefaultParagraphFont"/>
    <w:link w:val="Footer"/>
    <w:rsid w:val="0022501E"/>
    <w:rPr>
      <w:rFonts w:ascii="Arial" w:hAnsi="Arial" w:cs="Arial"/>
      <w:sz w:val="22"/>
      <w:szCs w:val="22"/>
    </w:rPr>
  </w:style>
  <w:style w:type="character" w:styleId="PagestdtextPages" w:customStyle="1">
    <w:name w:val="Page std text (Pages)"/>
    <w:uiPriority w:val="99"/>
    <w:rsid w:val="00DE154E"/>
    <w:rPr>
      <w:rFonts w:ascii="Swis721 BT" w:hAnsi="Swis721 BT" w:cs="Swis721 BT"/>
      <w:color w:val="000000"/>
      <w:sz w:val="18"/>
      <w:szCs w:val="18"/>
    </w:rPr>
  </w:style>
  <w:style w:type="paragraph" w:styleId="NormalWeb">
    <w:name w:val="Normal (Web)"/>
    <w:basedOn w:val="Normal"/>
    <w:uiPriority w:val="99"/>
    <w:semiHidden/>
    <w:unhideWhenUsed/>
    <w:rsid w:val="009710BC"/>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9710BC"/>
    <w:rPr>
      <w:b/>
      <w:bCs/>
    </w:rPr>
  </w:style>
  <w:style w:type="paragraph" w:styleId="ListParagraph">
    <w:name w:val="List Paragraph"/>
    <w:basedOn w:val="Normal"/>
    <w:uiPriority w:val="34"/>
    <w:qFormat/>
    <w:rsid w:val="00CE48DC"/>
    <w:pPr>
      <w:spacing w:after="160" w:line="256" w:lineRule="auto"/>
      <w:ind w:left="720"/>
      <w:contextualSpacing/>
    </w:pPr>
    <w:rPr>
      <w:rFonts w:asciiTheme="minorHAnsi" w:hAnsiTheme="minorHAnsi" w:eastAsiaTheme="minorHAnsi" w:cstheme="minorBidi"/>
      <w:lang w:eastAsia="en-US"/>
    </w:rPr>
  </w:style>
  <w:style w:type="paragraph" w:styleId="PlainText">
    <w:name w:val="Plain Text"/>
    <w:basedOn w:val="Normal"/>
    <w:link w:val="PlainTextChar"/>
    <w:uiPriority w:val="99"/>
    <w:semiHidden/>
    <w:unhideWhenUsed/>
    <w:rsid w:val="00FD7FBC"/>
    <w:rPr>
      <w:rFonts w:ascii="Calibri" w:hAnsi="Calibri" w:cs="Calibri" w:eastAsiaTheme="minorHAnsi"/>
      <w:lang w:eastAsia="en-US"/>
    </w:rPr>
  </w:style>
  <w:style w:type="character" w:styleId="PlainTextChar" w:customStyle="1">
    <w:name w:val="Plain Text Char"/>
    <w:basedOn w:val="DefaultParagraphFont"/>
    <w:link w:val="PlainText"/>
    <w:uiPriority w:val="99"/>
    <w:semiHidden/>
    <w:rsid w:val="00FD7FBC"/>
    <w:rPr>
      <w:rFonts w:ascii="Calibri" w:hAnsi="Calibri" w:cs="Calibri" w:eastAsiaTheme="minorHAnsi"/>
      <w:sz w:val="22"/>
      <w:szCs w:val="22"/>
      <w:lang w:eastAsia="en-US"/>
    </w:rPr>
  </w:style>
  <w:style w:type="paragraph" w:styleId="Default" w:customStyle="1">
    <w:name w:val="Default"/>
    <w:rsid w:val="003B75E0"/>
    <w:pPr>
      <w:autoSpaceDE w:val="0"/>
      <w:autoSpaceDN w:val="0"/>
      <w:adjustRightInd w:val="0"/>
    </w:pPr>
    <w:rPr>
      <w:rFonts w:ascii="Calibri" w:hAnsi="Calibri" w:cs="Calibri"/>
      <w:color w:val="000000"/>
      <w:sz w:val="24"/>
      <w:szCs w:val="24"/>
    </w:rPr>
  </w:style>
  <w:style w:type="character" w:styleId="e24kjd" w:customStyle="1">
    <w:name w:val="e24kjd"/>
    <w:basedOn w:val="DefaultParagraphFont"/>
    <w:rsid w:val="00A43574"/>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4" mc:Ignorable="w14">
    <w:name xmlns:w="http://schemas.openxmlformats.org/wordprocessingml/2006/main" w:val="Plain Table 4"/>
    <w:basedOn xmlns:w="http://schemas.openxmlformats.org/wordprocessingml/2006/main" w:val="TableNormal"/>
    <w:uiPriority xmlns:w="http://schemas.openxmlformats.org/wordprocessingml/2006/main" w:val="44"/>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15418">
      <w:bodyDiv w:val="1"/>
      <w:marLeft w:val="0"/>
      <w:marRight w:val="0"/>
      <w:marTop w:val="0"/>
      <w:marBottom w:val="0"/>
      <w:divBdr>
        <w:top w:val="none" w:sz="0" w:space="0" w:color="auto"/>
        <w:left w:val="none" w:sz="0" w:space="0" w:color="auto"/>
        <w:bottom w:val="none" w:sz="0" w:space="0" w:color="auto"/>
        <w:right w:val="none" w:sz="0" w:space="0" w:color="auto"/>
      </w:divBdr>
    </w:div>
    <w:div w:id="671615057">
      <w:bodyDiv w:val="1"/>
      <w:marLeft w:val="0"/>
      <w:marRight w:val="0"/>
      <w:marTop w:val="0"/>
      <w:marBottom w:val="0"/>
      <w:divBdr>
        <w:top w:val="none" w:sz="0" w:space="0" w:color="auto"/>
        <w:left w:val="none" w:sz="0" w:space="0" w:color="auto"/>
        <w:bottom w:val="none" w:sz="0" w:space="0" w:color="auto"/>
        <w:right w:val="none" w:sz="0" w:space="0" w:color="auto"/>
      </w:divBdr>
      <w:divsChild>
        <w:div w:id="339433923">
          <w:marLeft w:val="0"/>
          <w:marRight w:val="0"/>
          <w:marTop w:val="0"/>
          <w:marBottom w:val="0"/>
          <w:divBdr>
            <w:top w:val="none" w:sz="0" w:space="0" w:color="auto"/>
            <w:left w:val="none" w:sz="0" w:space="0" w:color="auto"/>
            <w:bottom w:val="none" w:sz="0" w:space="0" w:color="auto"/>
            <w:right w:val="none" w:sz="0" w:space="0" w:color="auto"/>
          </w:divBdr>
          <w:divsChild>
            <w:div w:id="1791892743">
              <w:marLeft w:val="2"/>
              <w:marRight w:val="0"/>
              <w:marTop w:val="0"/>
              <w:marBottom w:val="0"/>
              <w:divBdr>
                <w:top w:val="none" w:sz="0" w:space="0" w:color="auto"/>
                <w:left w:val="none" w:sz="0" w:space="0" w:color="auto"/>
                <w:bottom w:val="none" w:sz="0" w:space="0" w:color="auto"/>
                <w:right w:val="none" w:sz="0" w:space="0" w:color="auto"/>
              </w:divBdr>
              <w:divsChild>
                <w:div w:id="76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61919">
      <w:bodyDiv w:val="1"/>
      <w:marLeft w:val="0"/>
      <w:marRight w:val="0"/>
      <w:marTop w:val="0"/>
      <w:marBottom w:val="0"/>
      <w:divBdr>
        <w:top w:val="none" w:sz="0" w:space="0" w:color="auto"/>
        <w:left w:val="none" w:sz="0" w:space="0" w:color="auto"/>
        <w:bottom w:val="none" w:sz="0" w:space="0" w:color="auto"/>
        <w:right w:val="none" w:sz="0" w:space="0" w:color="auto"/>
      </w:divBdr>
    </w:div>
    <w:div w:id="1593539786">
      <w:bodyDiv w:val="1"/>
      <w:marLeft w:val="0"/>
      <w:marRight w:val="0"/>
      <w:marTop w:val="0"/>
      <w:marBottom w:val="0"/>
      <w:divBdr>
        <w:top w:val="none" w:sz="0" w:space="0" w:color="auto"/>
        <w:left w:val="none" w:sz="0" w:space="0" w:color="auto"/>
        <w:bottom w:val="none" w:sz="0" w:space="0" w:color="auto"/>
        <w:right w:val="none" w:sz="0" w:space="0" w:color="auto"/>
      </w:divBdr>
    </w:div>
    <w:div w:id="1693991909">
      <w:bodyDiv w:val="1"/>
      <w:marLeft w:val="0"/>
      <w:marRight w:val="0"/>
      <w:marTop w:val="0"/>
      <w:marBottom w:val="0"/>
      <w:divBdr>
        <w:top w:val="none" w:sz="0" w:space="0" w:color="auto"/>
        <w:left w:val="none" w:sz="0" w:space="0" w:color="auto"/>
        <w:bottom w:val="none" w:sz="0" w:space="0" w:color="auto"/>
        <w:right w:val="none" w:sz="0" w:space="0" w:color="auto"/>
      </w:divBdr>
    </w:div>
    <w:div w:id="183075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footer" Target="/word/footer3.xml" Id="Rbc53995d23054766" /><Relationship Type="http://schemas.openxmlformats.org/officeDocument/2006/relationships/hyperlink" Target="https://www.gov.uk/government/publications/guidance-to-employers-and-businesses-about-covid-19/guidance-for-employers-and-businesses-on-coronavirus-covid-19" TargetMode="External" Id="R131f49be60464f01" /><Relationship Type="http://schemas.openxmlformats.org/officeDocument/2006/relationships/hyperlink" Target="https://www.gov.uk/government/publications/guidance-to-employers-and-businesses-about-covid-19/guidance-for-employers-and-businesses-on-coronavirus-covid-19" TargetMode="External" Id="Rc80cc5456eba42fd" /><Relationship Type="http://schemas.openxmlformats.org/officeDocument/2006/relationships/hyperlink" Target="http://gov.uk/coronavirus" TargetMode="External" Id="R0de813b2c0044b8f" /><Relationship Type="http://schemas.openxmlformats.org/officeDocument/2006/relationships/hyperlink" Target="https://www.gov.uk/government/publications/covid-19-stay-at-home-guidance/stay-at-home-guidance-for-households-with-possible-coronavirus-covid-19-infection" TargetMode="External" Id="R5f1d3c574e174358" /></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Forum of Private Business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«PERSON_MAILING_NAME»</dc:title>
  <dc:creator>Ian Cass</dc:creator>
  <lastModifiedBy>Caroline Janes (Forum of Private Business)</lastModifiedBy>
  <revision>16</revision>
  <lastPrinted>2020-02-19T13:35:00.0000000Z</lastPrinted>
  <dcterms:created xsi:type="dcterms:W3CDTF">2020-02-19T12:25:00.0000000Z</dcterms:created>
  <dcterms:modified xsi:type="dcterms:W3CDTF">2020-03-30T12:08:46.0323718Z</dcterms:modified>
</coreProperties>
</file>